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2D" w:rsidRPr="004C41A3" w:rsidRDefault="00AC462D" w:rsidP="00AC462D">
      <w:pPr>
        <w:jc w:val="both"/>
      </w:pPr>
      <w:r w:rsidRPr="004C41A3">
        <w:t>Wójt Gminy Padew Narodowa działając na podstawie art.11, art. 25 ust.1, art.35</w:t>
      </w:r>
      <w:r>
        <w:t>, art.37 ust.2 pkt 6</w:t>
      </w:r>
      <w:r w:rsidRPr="004C41A3">
        <w:t xml:space="preserve">   ustawy z dnia 21 sierpnia 1997r – O gospodarce nieruchomościami (tekst jednolity Dz. U. 202</w:t>
      </w:r>
      <w:r>
        <w:t>1</w:t>
      </w:r>
      <w:r w:rsidRPr="004C41A3">
        <w:t xml:space="preserve">r,  poz. </w:t>
      </w:r>
      <w:r>
        <w:t>1899</w:t>
      </w:r>
      <w:r w:rsidRPr="004C41A3">
        <w:t xml:space="preserve"> ze zmianami  ) ogłasza wykaz gruntów stanowiących własność mienia komunalnego Gminy Padew Narodowa położonych w sołectwie </w:t>
      </w:r>
      <w:r>
        <w:t>Padew Narodowa</w:t>
      </w:r>
      <w:r w:rsidRPr="004C41A3">
        <w:t xml:space="preserve"> przeznaczonych do sprzedaży w drodze</w:t>
      </w:r>
      <w:r>
        <w:t xml:space="preserve"> bezprzetargowej</w:t>
      </w:r>
      <w:r w:rsidRPr="004C41A3">
        <w:t xml:space="preserve">  </w:t>
      </w:r>
      <w:r w:rsidRPr="004C41A3">
        <w:tab/>
      </w:r>
    </w:p>
    <w:p w:rsidR="00AC462D" w:rsidRPr="001E7FF5" w:rsidRDefault="00AC462D" w:rsidP="00AC462D">
      <w:r w:rsidRPr="001E7FF5">
        <w:t>1. Szczegółowy opis i cena nieruchomości :</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1457"/>
        <w:gridCol w:w="1842"/>
        <w:gridCol w:w="1276"/>
        <w:gridCol w:w="1418"/>
        <w:gridCol w:w="1559"/>
        <w:gridCol w:w="4782"/>
        <w:gridCol w:w="2286"/>
      </w:tblGrid>
      <w:tr w:rsidR="00AC462D" w:rsidTr="00893932">
        <w:trPr>
          <w:trHeight w:val="879"/>
        </w:trPr>
        <w:tc>
          <w:tcPr>
            <w:tcW w:w="778" w:type="dxa"/>
            <w:shd w:val="clear" w:color="auto" w:fill="auto"/>
          </w:tcPr>
          <w:p w:rsidR="00AC462D" w:rsidRPr="00A43E9B" w:rsidRDefault="00AC462D" w:rsidP="00893932">
            <w:pPr>
              <w:rPr>
                <w:b/>
                <w:sz w:val="22"/>
                <w:szCs w:val="22"/>
              </w:rPr>
            </w:pPr>
            <w:r w:rsidRPr="00A43E9B">
              <w:rPr>
                <w:b/>
                <w:sz w:val="22"/>
                <w:szCs w:val="22"/>
              </w:rPr>
              <w:t>Lp.</w:t>
            </w:r>
          </w:p>
        </w:tc>
        <w:tc>
          <w:tcPr>
            <w:tcW w:w="1457" w:type="dxa"/>
            <w:shd w:val="clear" w:color="auto" w:fill="auto"/>
          </w:tcPr>
          <w:p w:rsidR="00AC462D" w:rsidRPr="00A43E9B" w:rsidRDefault="00AC462D" w:rsidP="00893932">
            <w:pPr>
              <w:rPr>
                <w:b/>
                <w:sz w:val="22"/>
                <w:szCs w:val="22"/>
              </w:rPr>
            </w:pPr>
            <w:r w:rsidRPr="00A43E9B">
              <w:rPr>
                <w:b/>
                <w:sz w:val="22"/>
                <w:szCs w:val="22"/>
              </w:rPr>
              <w:t>Położenie</w:t>
            </w:r>
          </w:p>
        </w:tc>
        <w:tc>
          <w:tcPr>
            <w:tcW w:w="1842" w:type="dxa"/>
            <w:shd w:val="clear" w:color="auto" w:fill="auto"/>
          </w:tcPr>
          <w:p w:rsidR="00AC462D" w:rsidRPr="00A43E9B" w:rsidRDefault="00AC462D" w:rsidP="00893932">
            <w:pPr>
              <w:rPr>
                <w:b/>
                <w:sz w:val="22"/>
                <w:szCs w:val="22"/>
              </w:rPr>
            </w:pPr>
            <w:r w:rsidRPr="00A43E9B">
              <w:rPr>
                <w:b/>
                <w:sz w:val="22"/>
                <w:szCs w:val="22"/>
              </w:rPr>
              <w:t>Oznaczenie wg ewidencji gruntów</w:t>
            </w:r>
          </w:p>
        </w:tc>
        <w:tc>
          <w:tcPr>
            <w:tcW w:w="1276" w:type="dxa"/>
            <w:shd w:val="clear" w:color="auto" w:fill="auto"/>
          </w:tcPr>
          <w:p w:rsidR="00AC462D" w:rsidRPr="00A43E9B" w:rsidRDefault="00AC462D" w:rsidP="00893932">
            <w:pPr>
              <w:rPr>
                <w:b/>
                <w:sz w:val="22"/>
                <w:szCs w:val="22"/>
              </w:rPr>
            </w:pPr>
            <w:r w:rsidRPr="00A43E9B">
              <w:rPr>
                <w:b/>
                <w:sz w:val="22"/>
                <w:szCs w:val="22"/>
              </w:rPr>
              <w:t>Powierzchnie w m2</w:t>
            </w:r>
          </w:p>
        </w:tc>
        <w:tc>
          <w:tcPr>
            <w:tcW w:w="1418" w:type="dxa"/>
            <w:shd w:val="clear" w:color="auto" w:fill="auto"/>
          </w:tcPr>
          <w:p w:rsidR="00AC462D" w:rsidRPr="00A43E9B" w:rsidRDefault="00AC462D" w:rsidP="00893932">
            <w:pPr>
              <w:rPr>
                <w:b/>
                <w:sz w:val="22"/>
                <w:szCs w:val="22"/>
              </w:rPr>
            </w:pPr>
            <w:r w:rsidRPr="00A43E9B">
              <w:rPr>
                <w:b/>
                <w:sz w:val="22"/>
                <w:szCs w:val="22"/>
              </w:rPr>
              <w:t>Dokument własności</w:t>
            </w:r>
          </w:p>
        </w:tc>
        <w:tc>
          <w:tcPr>
            <w:tcW w:w="1559" w:type="dxa"/>
            <w:shd w:val="clear" w:color="auto" w:fill="auto"/>
          </w:tcPr>
          <w:p w:rsidR="00AC462D" w:rsidRPr="00A43E9B" w:rsidRDefault="00AC462D" w:rsidP="00893932">
            <w:pPr>
              <w:rPr>
                <w:b/>
                <w:sz w:val="22"/>
                <w:szCs w:val="22"/>
              </w:rPr>
            </w:pPr>
            <w:r w:rsidRPr="00A43E9B">
              <w:rPr>
                <w:b/>
                <w:sz w:val="22"/>
                <w:szCs w:val="22"/>
              </w:rPr>
              <w:t>Przeznaczenie w MPOZP</w:t>
            </w:r>
          </w:p>
        </w:tc>
        <w:tc>
          <w:tcPr>
            <w:tcW w:w="4782" w:type="dxa"/>
            <w:shd w:val="clear" w:color="auto" w:fill="auto"/>
          </w:tcPr>
          <w:p w:rsidR="00AC462D" w:rsidRPr="00A43E9B" w:rsidRDefault="00AC462D" w:rsidP="00893932">
            <w:pPr>
              <w:rPr>
                <w:b/>
                <w:sz w:val="22"/>
                <w:szCs w:val="22"/>
              </w:rPr>
            </w:pPr>
            <w:r w:rsidRPr="00A43E9B">
              <w:rPr>
                <w:b/>
                <w:sz w:val="22"/>
                <w:szCs w:val="22"/>
              </w:rPr>
              <w:t>Opis nieruchomości</w:t>
            </w:r>
          </w:p>
        </w:tc>
        <w:tc>
          <w:tcPr>
            <w:tcW w:w="2286" w:type="dxa"/>
            <w:shd w:val="clear" w:color="auto" w:fill="auto"/>
          </w:tcPr>
          <w:p w:rsidR="00AC462D" w:rsidRPr="00A43E9B" w:rsidRDefault="00AC462D" w:rsidP="00893932">
            <w:pPr>
              <w:rPr>
                <w:b/>
                <w:sz w:val="22"/>
                <w:szCs w:val="22"/>
              </w:rPr>
            </w:pPr>
            <w:r w:rsidRPr="00A43E9B">
              <w:rPr>
                <w:b/>
                <w:sz w:val="22"/>
                <w:szCs w:val="22"/>
              </w:rPr>
              <w:t>Cena nieruchomości</w:t>
            </w:r>
          </w:p>
        </w:tc>
      </w:tr>
      <w:tr w:rsidR="00AC462D" w:rsidTr="00893932">
        <w:trPr>
          <w:trHeight w:val="4112"/>
        </w:trPr>
        <w:tc>
          <w:tcPr>
            <w:tcW w:w="778" w:type="dxa"/>
            <w:shd w:val="clear" w:color="auto" w:fill="auto"/>
          </w:tcPr>
          <w:p w:rsidR="00AC462D" w:rsidRPr="00A43E9B" w:rsidRDefault="00AC462D" w:rsidP="00893932">
            <w:pPr>
              <w:rPr>
                <w:sz w:val="22"/>
                <w:szCs w:val="22"/>
              </w:rPr>
            </w:pPr>
            <w:r w:rsidRPr="00A43E9B">
              <w:rPr>
                <w:sz w:val="22"/>
                <w:szCs w:val="22"/>
              </w:rPr>
              <w:t>1.</w:t>
            </w:r>
          </w:p>
        </w:tc>
        <w:tc>
          <w:tcPr>
            <w:tcW w:w="1457" w:type="dxa"/>
            <w:shd w:val="clear" w:color="auto" w:fill="auto"/>
          </w:tcPr>
          <w:p w:rsidR="00AC462D" w:rsidRPr="00A43E9B" w:rsidRDefault="00AC462D" w:rsidP="00893932">
            <w:pPr>
              <w:rPr>
                <w:sz w:val="22"/>
                <w:szCs w:val="22"/>
              </w:rPr>
            </w:pPr>
            <w:r>
              <w:rPr>
                <w:sz w:val="22"/>
                <w:szCs w:val="22"/>
              </w:rPr>
              <w:t>Gmina Padew Narodowa –obręb Padew Narodowa</w:t>
            </w:r>
            <w:r w:rsidRPr="00A43E9B">
              <w:rPr>
                <w:sz w:val="22"/>
                <w:szCs w:val="22"/>
              </w:rPr>
              <w:t xml:space="preserve">  </w:t>
            </w:r>
          </w:p>
        </w:tc>
        <w:tc>
          <w:tcPr>
            <w:tcW w:w="1842" w:type="dxa"/>
            <w:shd w:val="clear" w:color="auto" w:fill="auto"/>
          </w:tcPr>
          <w:p w:rsidR="00AC462D" w:rsidRDefault="00AC462D" w:rsidP="00893932">
            <w:pPr>
              <w:jc w:val="center"/>
              <w:rPr>
                <w:sz w:val="22"/>
                <w:szCs w:val="22"/>
              </w:rPr>
            </w:pPr>
            <w:r>
              <w:rPr>
                <w:sz w:val="22"/>
                <w:szCs w:val="22"/>
              </w:rPr>
              <w:t>Działka nr</w:t>
            </w:r>
          </w:p>
          <w:p w:rsidR="00AC462D" w:rsidRDefault="00AC462D" w:rsidP="00893932">
            <w:pPr>
              <w:jc w:val="center"/>
              <w:rPr>
                <w:sz w:val="22"/>
                <w:szCs w:val="22"/>
              </w:rPr>
            </w:pPr>
            <w:r>
              <w:rPr>
                <w:sz w:val="22"/>
                <w:szCs w:val="22"/>
              </w:rPr>
              <w:t>1427/2</w:t>
            </w:r>
          </w:p>
          <w:p w:rsidR="00AC462D" w:rsidRDefault="00AC462D" w:rsidP="00893932">
            <w:pPr>
              <w:jc w:val="center"/>
              <w:rPr>
                <w:sz w:val="22"/>
                <w:szCs w:val="22"/>
              </w:rPr>
            </w:pPr>
          </w:p>
          <w:p w:rsidR="00AC462D" w:rsidRDefault="00AC462D" w:rsidP="00893932">
            <w:pPr>
              <w:jc w:val="center"/>
              <w:rPr>
                <w:sz w:val="22"/>
                <w:szCs w:val="22"/>
              </w:rPr>
            </w:pPr>
          </w:p>
          <w:p w:rsidR="00AC462D" w:rsidRDefault="00AC462D" w:rsidP="00893932">
            <w:pPr>
              <w:jc w:val="center"/>
              <w:rPr>
                <w:sz w:val="22"/>
                <w:szCs w:val="22"/>
              </w:rPr>
            </w:pPr>
          </w:p>
          <w:p w:rsidR="00AC462D" w:rsidRPr="00A43E9B" w:rsidRDefault="00AC462D" w:rsidP="00893932">
            <w:pPr>
              <w:jc w:val="center"/>
              <w:rPr>
                <w:sz w:val="22"/>
                <w:szCs w:val="22"/>
              </w:rPr>
            </w:pPr>
          </w:p>
        </w:tc>
        <w:tc>
          <w:tcPr>
            <w:tcW w:w="1276" w:type="dxa"/>
            <w:shd w:val="clear" w:color="auto" w:fill="auto"/>
          </w:tcPr>
          <w:p w:rsidR="00AC462D" w:rsidRPr="00A43E9B" w:rsidRDefault="00AC462D" w:rsidP="00893932">
            <w:pPr>
              <w:jc w:val="center"/>
              <w:rPr>
                <w:sz w:val="22"/>
                <w:szCs w:val="22"/>
              </w:rPr>
            </w:pPr>
            <w:r>
              <w:rPr>
                <w:sz w:val="22"/>
                <w:szCs w:val="22"/>
              </w:rPr>
              <w:t>543</w:t>
            </w:r>
          </w:p>
        </w:tc>
        <w:tc>
          <w:tcPr>
            <w:tcW w:w="1418" w:type="dxa"/>
            <w:shd w:val="clear" w:color="auto" w:fill="auto"/>
          </w:tcPr>
          <w:p w:rsidR="00AC462D" w:rsidRPr="00A43E9B" w:rsidRDefault="00AC462D" w:rsidP="00893932">
            <w:pPr>
              <w:rPr>
                <w:sz w:val="22"/>
                <w:szCs w:val="22"/>
              </w:rPr>
            </w:pPr>
            <w:r w:rsidRPr="00A43E9B">
              <w:rPr>
                <w:sz w:val="22"/>
                <w:szCs w:val="22"/>
              </w:rPr>
              <w:t>KW TB1T/000</w:t>
            </w:r>
            <w:r>
              <w:rPr>
                <w:sz w:val="22"/>
                <w:szCs w:val="22"/>
              </w:rPr>
              <w:t>32810/5</w:t>
            </w:r>
          </w:p>
        </w:tc>
        <w:tc>
          <w:tcPr>
            <w:tcW w:w="1559" w:type="dxa"/>
            <w:shd w:val="clear" w:color="auto" w:fill="auto"/>
          </w:tcPr>
          <w:p w:rsidR="00AC462D" w:rsidRPr="00A43E9B" w:rsidRDefault="00AC462D" w:rsidP="00893932">
            <w:pPr>
              <w:rPr>
                <w:sz w:val="22"/>
                <w:szCs w:val="22"/>
              </w:rPr>
            </w:pPr>
            <w:r w:rsidRPr="00A43E9B">
              <w:rPr>
                <w:sz w:val="22"/>
                <w:szCs w:val="22"/>
              </w:rPr>
              <w:t>MPOZP utracił ważność dn. 31.12.2003r.</w:t>
            </w:r>
          </w:p>
        </w:tc>
        <w:tc>
          <w:tcPr>
            <w:tcW w:w="4782" w:type="dxa"/>
            <w:shd w:val="clear" w:color="auto" w:fill="auto"/>
          </w:tcPr>
          <w:p w:rsidR="00AC462D" w:rsidRDefault="00AC462D" w:rsidP="00893932">
            <w:pPr>
              <w:rPr>
                <w:sz w:val="22"/>
                <w:szCs w:val="22"/>
              </w:rPr>
            </w:pPr>
            <w:r>
              <w:rPr>
                <w:sz w:val="22"/>
                <w:szCs w:val="22"/>
              </w:rPr>
              <w:t xml:space="preserve">Działka położona w miejscowości Padew Narodowa przy ul. Jaśminowej . Nieruchomość ma być nabyta na poprawę warunków zagospodarowania działki sąsiedniej nr </w:t>
            </w:r>
            <w:proofErr w:type="spellStart"/>
            <w:r>
              <w:rPr>
                <w:sz w:val="22"/>
                <w:szCs w:val="22"/>
              </w:rPr>
              <w:t>ewid</w:t>
            </w:r>
            <w:proofErr w:type="spellEnd"/>
            <w:r>
              <w:rPr>
                <w:sz w:val="22"/>
                <w:szCs w:val="22"/>
              </w:rPr>
              <w:t xml:space="preserve">. 1428. Działka </w:t>
            </w:r>
            <w:proofErr w:type="spellStart"/>
            <w:r>
              <w:rPr>
                <w:sz w:val="22"/>
                <w:szCs w:val="22"/>
              </w:rPr>
              <w:t>ewid</w:t>
            </w:r>
            <w:proofErr w:type="spellEnd"/>
            <w:r>
              <w:rPr>
                <w:sz w:val="22"/>
                <w:szCs w:val="22"/>
              </w:rPr>
              <w:t>. nr 1427/2 ma kształt mocno wydłużonego prostokąta, od strony południowej i wschodniej na całej długości graniczy z działką nr 1428. Nieruchomość nie jest ogrodzona, przez teren działki przebiega napowietrzna linia energetyczna. Wzdłuż ulicy Jaśminowej przebiega sieć kanalizacji sanitarnej, sieć telekomunikacyjna. Po drugiej stronie ul. Jaśminowej rozległy teren osiedla mieszkaniowego „ Polska Wieś III „</w:t>
            </w:r>
          </w:p>
          <w:p w:rsidR="00AC462D" w:rsidRDefault="00AC462D" w:rsidP="00893932">
            <w:pPr>
              <w:rPr>
                <w:sz w:val="22"/>
                <w:szCs w:val="22"/>
              </w:rPr>
            </w:pPr>
            <w:r>
              <w:rPr>
                <w:sz w:val="22"/>
                <w:szCs w:val="22"/>
              </w:rPr>
              <w:t xml:space="preserve">Zgodnie z ustaleniami Studium Uwarunkowań i Kierunków Zagospodarowania Przestrzennego dz.1427/2 znajduje się w terenach rolnych, </w:t>
            </w:r>
            <w:proofErr w:type="spellStart"/>
            <w:r>
              <w:rPr>
                <w:sz w:val="22"/>
                <w:szCs w:val="22"/>
              </w:rPr>
              <w:t>zadrzewień</w:t>
            </w:r>
            <w:proofErr w:type="spellEnd"/>
            <w:r>
              <w:rPr>
                <w:sz w:val="22"/>
                <w:szCs w:val="22"/>
              </w:rPr>
              <w:t xml:space="preserve"> i </w:t>
            </w:r>
            <w:proofErr w:type="spellStart"/>
            <w:r>
              <w:rPr>
                <w:sz w:val="22"/>
                <w:szCs w:val="22"/>
              </w:rPr>
              <w:t>zakrzewień</w:t>
            </w:r>
            <w:proofErr w:type="spellEnd"/>
            <w:r>
              <w:rPr>
                <w:sz w:val="22"/>
                <w:szCs w:val="22"/>
              </w:rPr>
              <w:t xml:space="preserve"> śródpolnych oraz w „ Strefie w obszarach wysokich walorów przyrodniczych, ekosystemy zieleni łąkowej i ekosystemy wód otwartych.</w:t>
            </w:r>
          </w:p>
          <w:p w:rsidR="00AC462D" w:rsidRDefault="00AC462D" w:rsidP="00893932">
            <w:pPr>
              <w:rPr>
                <w:sz w:val="22"/>
                <w:szCs w:val="22"/>
              </w:rPr>
            </w:pPr>
          </w:p>
          <w:p w:rsidR="00AC462D" w:rsidRDefault="00AC462D" w:rsidP="00893932">
            <w:pPr>
              <w:rPr>
                <w:sz w:val="22"/>
                <w:szCs w:val="22"/>
              </w:rPr>
            </w:pPr>
            <w:r>
              <w:rPr>
                <w:sz w:val="22"/>
                <w:szCs w:val="22"/>
              </w:rPr>
              <w:t xml:space="preserve"> </w:t>
            </w:r>
          </w:p>
          <w:p w:rsidR="00AC462D" w:rsidRPr="00A43E9B" w:rsidRDefault="00AC462D" w:rsidP="00893932">
            <w:pPr>
              <w:rPr>
                <w:sz w:val="22"/>
                <w:szCs w:val="22"/>
              </w:rPr>
            </w:pPr>
          </w:p>
        </w:tc>
        <w:tc>
          <w:tcPr>
            <w:tcW w:w="2286" w:type="dxa"/>
            <w:shd w:val="clear" w:color="auto" w:fill="auto"/>
          </w:tcPr>
          <w:p w:rsidR="00AC462D" w:rsidRPr="00A43E9B" w:rsidRDefault="00AC462D" w:rsidP="00893932">
            <w:pPr>
              <w:rPr>
                <w:b/>
                <w:sz w:val="22"/>
                <w:szCs w:val="22"/>
              </w:rPr>
            </w:pPr>
            <w:r>
              <w:rPr>
                <w:b/>
                <w:sz w:val="22"/>
                <w:szCs w:val="22"/>
              </w:rPr>
              <w:t>6 677,</w:t>
            </w:r>
            <w:r w:rsidRPr="00A43E9B">
              <w:rPr>
                <w:b/>
                <w:sz w:val="22"/>
                <w:szCs w:val="22"/>
              </w:rPr>
              <w:t>00 złotych  brutto</w:t>
            </w:r>
            <w:r>
              <w:rPr>
                <w:b/>
                <w:sz w:val="22"/>
                <w:szCs w:val="22"/>
              </w:rPr>
              <w:t xml:space="preserve"> </w:t>
            </w:r>
            <w:r w:rsidRPr="00A43E9B">
              <w:rPr>
                <w:b/>
                <w:sz w:val="22"/>
                <w:szCs w:val="22"/>
              </w:rPr>
              <w:t xml:space="preserve">( słownie: </w:t>
            </w:r>
            <w:r>
              <w:rPr>
                <w:b/>
                <w:sz w:val="22"/>
                <w:szCs w:val="22"/>
              </w:rPr>
              <w:t>sześć tysięcy sześćset siedemdziesiąt siedem złote</w:t>
            </w:r>
            <w:r w:rsidRPr="00A43E9B">
              <w:rPr>
                <w:b/>
                <w:sz w:val="22"/>
                <w:szCs w:val="22"/>
              </w:rPr>
              <w:t xml:space="preserve"> 00/100)</w:t>
            </w:r>
          </w:p>
          <w:p w:rsidR="00AC462D" w:rsidRPr="00A43E9B" w:rsidRDefault="00AC462D" w:rsidP="00893932">
            <w:pPr>
              <w:rPr>
                <w:b/>
                <w:sz w:val="22"/>
                <w:szCs w:val="22"/>
              </w:rPr>
            </w:pPr>
            <w:r w:rsidRPr="00A43E9B">
              <w:rPr>
                <w:sz w:val="22"/>
                <w:szCs w:val="22"/>
              </w:rPr>
              <w:t>grunt zwolniony z VAT na podst. art. 43 ust. 1 pkt 9  ustawy o VAT</w:t>
            </w:r>
          </w:p>
        </w:tc>
      </w:tr>
    </w:tbl>
    <w:p w:rsidR="00AC462D" w:rsidRDefault="00AC462D" w:rsidP="00AC462D">
      <w:pPr>
        <w:jc w:val="both"/>
      </w:pPr>
    </w:p>
    <w:p w:rsidR="00AC462D" w:rsidRDefault="00AC462D" w:rsidP="00AC462D">
      <w:pPr>
        <w:jc w:val="both"/>
      </w:pPr>
      <w:r>
        <w:t>Osobom, którym na podstawie  art. 34 ust. 1 i ust. 2  ustawy z dnia  21 sierpnia  1997r. o gospodarce nieruchomościami  / jednolity tekst  z 2021 roku , poz. 1899 ze zmianami / przysługuje pierwszeństwo  w nabyciu nieruchomości objętej niniejszym wykazem , winny złożyć  wniosek o jej nabycie  . Termin  do złożenia wniosku  wynosi 6 tygodni  , licząc od dnia  wywieszenia wykazu.</w:t>
      </w:r>
    </w:p>
    <w:p w:rsidR="00AC462D" w:rsidRDefault="00AC462D" w:rsidP="00AC462D">
      <w:pPr>
        <w:jc w:val="both"/>
      </w:pPr>
      <w:r>
        <w:lastRenderedPageBreak/>
        <w:t xml:space="preserve">Wywieszono na tablicy  w dniu  16.01.2023r.      </w:t>
      </w:r>
    </w:p>
    <w:p w:rsidR="00AC462D" w:rsidRDefault="00AC462D" w:rsidP="00AC462D">
      <w:pPr>
        <w:jc w:val="both"/>
      </w:pPr>
      <w:r>
        <w:t>Zdjęto z tablicy ogłoszeń 6.02.2023r.</w:t>
      </w:r>
    </w:p>
    <w:p w:rsidR="00AC462D" w:rsidRDefault="00AC462D" w:rsidP="00AC462D">
      <w:pPr>
        <w:jc w:val="both"/>
      </w:pPr>
    </w:p>
    <w:p w:rsidR="00AC462D" w:rsidRDefault="00AC462D" w:rsidP="00AC462D">
      <w:pPr>
        <w:jc w:val="both"/>
        <w:rPr>
          <w:w w:val="150"/>
        </w:rPr>
      </w:pPr>
    </w:p>
    <w:p w:rsidR="00AC462D" w:rsidRPr="00425800" w:rsidRDefault="00AC462D" w:rsidP="00AC462D">
      <w:pPr>
        <w:spacing w:before="100" w:beforeAutospacing="1" w:after="100" w:afterAutospacing="1"/>
        <w:jc w:val="both"/>
        <w:rPr>
          <w:sz w:val="18"/>
          <w:szCs w:val="18"/>
        </w:rPr>
      </w:pPr>
      <w:r w:rsidRPr="00425800">
        <w:rPr>
          <w:sz w:val="18"/>
          <w:szCs w:val="18"/>
        </w:rPr>
        <w:t>Na podstawie art. 13 ust. 1 i 2 Rozporządzenia Parlamentu Europejskiego  i Rady (UE) 2016/679 z 27 kwietnia 2016 r. w sprawie ochrony osób fizycznych w związku</w:t>
      </w:r>
      <w:r>
        <w:rPr>
          <w:sz w:val="18"/>
          <w:szCs w:val="18"/>
        </w:rPr>
        <w:t xml:space="preserve"> </w:t>
      </w:r>
      <w:r w:rsidRPr="00425800">
        <w:rPr>
          <w:sz w:val="18"/>
          <w:szCs w:val="18"/>
        </w:rPr>
        <w:t xml:space="preserve">z przetwarzaniem danych osobowych i w sprawie swobodnego przepływu takich danych oraz uchylenia dyrektywy 95/46/WE (ogólne rozporządzenie o ochronie danych, RODO) informuję, że: </w:t>
      </w:r>
    </w:p>
    <w:p w:rsidR="00AC462D" w:rsidRPr="00425800"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1.</w:t>
      </w:r>
      <w:r w:rsidRPr="00425800">
        <w:rPr>
          <w:rFonts w:ascii="Times New Roman" w:eastAsia="Times New Roman" w:hAnsi="Times New Roman"/>
          <w:sz w:val="18"/>
          <w:szCs w:val="18"/>
          <w:lang w:eastAsia="pl-PL"/>
        </w:rPr>
        <w:t>Administratorem</w:t>
      </w:r>
      <w:r>
        <w:rPr>
          <w:rFonts w:ascii="Times New Roman" w:eastAsia="Times New Roman" w:hAnsi="Times New Roman"/>
          <w:sz w:val="18"/>
          <w:szCs w:val="18"/>
          <w:lang w:eastAsia="pl-PL"/>
        </w:rPr>
        <w:t xml:space="preserve"> Pani/Pana </w:t>
      </w:r>
      <w:r w:rsidRPr="00425800">
        <w:rPr>
          <w:rFonts w:ascii="Times New Roman" w:eastAsia="Times New Roman" w:hAnsi="Times New Roman"/>
          <w:sz w:val="18"/>
          <w:szCs w:val="18"/>
          <w:lang w:eastAsia="pl-PL"/>
        </w:rPr>
        <w:t xml:space="preserve">danych osobowych jest </w:t>
      </w:r>
      <w:r>
        <w:rPr>
          <w:rFonts w:ascii="Times New Roman" w:eastAsia="Times New Roman" w:hAnsi="Times New Roman"/>
          <w:sz w:val="18"/>
          <w:szCs w:val="18"/>
          <w:lang w:eastAsia="pl-PL"/>
        </w:rPr>
        <w:t>Wójt Gminy</w:t>
      </w:r>
      <w:r w:rsidRPr="00425800">
        <w:rPr>
          <w:rFonts w:ascii="Times New Roman" w:eastAsia="Times New Roman" w:hAnsi="Times New Roman"/>
          <w:sz w:val="18"/>
          <w:szCs w:val="18"/>
          <w:lang w:eastAsia="pl-PL"/>
        </w:rPr>
        <w:t xml:space="preserve"> Padew Narodowa,</w:t>
      </w:r>
      <w:r>
        <w:rPr>
          <w:rFonts w:ascii="Times New Roman" w:eastAsia="Times New Roman" w:hAnsi="Times New Roman"/>
          <w:sz w:val="18"/>
          <w:szCs w:val="18"/>
          <w:lang w:eastAsia="pl-PL"/>
        </w:rPr>
        <w:t xml:space="preserve"> </w:t>
      </w:r>
      <w:r w:rsidRPr="00425800">
        <w:rPr>
          <w:rFonts w:ascii="Times New Roman" w:eastAsia="Times New Roman" w:hAnsi="Times New Roman"/>
          <w:sz w:val="18"/>
          <w:szCs w:val="18"/>
          <w:lang w:eastAsia="pl-PL"/>
        </w:rPr>
        <w:t xml:space="preserve">ul. Grunwaldzka 2, 39-340 Padew Narodowa, </w:t>
      </w:r>
      <w:proofErr w:type="spellStart"/>
      <w:r w:rsidRPr="00425800">
        <w:rPr>
          <w:rFonts w:ascii="Times New Roman" w:eastAsia="Times New Roman" w:hAnsi="Times New Roman"/>
          <w:sz w:val="18"/>
          <w:szCs w:val="18"/>
          <w:lang w:eastAsia="pl-PL"/>
        </w:rPr>
        <w:t>tel</w:t>
      </w:r>
      <w:proofErr w:type="spellEnd"/>
      <w:r w:rsidRPr="00425800">
        <w:rPr>
          <w:rFonts w:ascii="Times New Roman" w:eastAsia="Times New Roman" w:hAnsi="Times New Roman"/>
          <w:sz w:val="18"/>
          <w:szCs w:val="18"/>
          <w:lang w:eastAsia="pl-PL"/>
        </w:rPr>
        <w:t>: 15 851 44 60, e-mail: gmina@padewnarodowa.com.pl</w:t>
      </w:r>
    </w:p>
    <w:p w:rsidR="00AC462D" w:rsidRPr="00425800" w:rsidRDefault="00AC462D" w:rsidP="00AC462D">
      <w:pPr>
        <w:pStyle w:val="Akapitzlist"/>
        <w:spacing w:before="100" w:beforeAutospacing="1" w:after="100" w:afterAutospacing="1" w:line="240" w:lineRule="auto"/>
        <w:ind w:left="360"/>
        <w:jc w:val="both"/>
        <w:rPr>
          <w:rFonts w:ascii="Times New Roman" w:eastAsia="Times New Roman" w:hAnsi="Times New Roman"/>
          <w:sz w:val="18"/>
          <w:szCs w:val="18"/>
          <w:lang w:eastAsia="pl-PL"/>
        </w:rPr>
      </w:pPr>
    </w:p>
    <w:p w:rsidR="00AC462D"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Pr="00425800">
        <w:rPr>
          <w:rFonts w:ascii="Times New Roman" w:eastAsia="Times New Roman" w:hAnsi="Times New Roman"/>
          <w:sz w:val="18"/>
          <w:szCs w:val="18"/>
          <w:lang w:eastAsia="pl-PL"/>
        </w:rPr>
        <w:t xml:space="preserve">Kontakt z Inspektorem Ochrony Danych możliwy jest pod adresem e-mail: iod@padewnarodowa.com.pl  lub pisemnie na wskazany wyżej adres siedziby administratora. </w:t>
      </w:r>
    </w:p>
    <w:p w:rsidR="00AC462D"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p>
    <w:p w:rsidR="00AC462D"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3.</w:t>
      </w:r>
      <w:r w:rsidRPr="00425800">
        <w:rPr>
          <w:rFonts w:ascii="Times New Roman" w:eastAsia="Times New Roman" w:hAnsi="Times New Roman"/>
          <w:sz w:val="18"/>
          <w:szCs w:val="18"/>
          <w:lang w:eastAsia="pl-PL"/>
        </w:rPr>
        <w:t xml:space="preserve">Administrator przetwarza Pani/Pana dane osobowe w celu związanym z udziałem w postępowaniu przetargowym/bezprzetargowym w sprawie zbycia nieruchomości gminnej ,jak i w celu późniejszego zawarcia i wykonania umowy z podmiotem ustalonym jako nabywca nieruchomości. Przetwarzanie odbywa się w oparciu  o art. 6 ust 1 lit c)  RODO (obowiązek prawny ciążący na administratorze) oraz na podstawie ustawy z dnia 21 sierpnia 1997 r. o gospodarce nieruchomościami </w:t>
      </w:r>
    </w:p>
    <w:p w:rsidR="00AC462D"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p>
    <w:p w:rsidR="00AC462D" w:rsidRPr="00425800" w:rsidRDefault="00AC462D" w:rsidP="00AC462D">
      <w:pPr>
        <w:pStyle w:val="Akapitzlist"/>
        <w:spacing w:before="100" w:beforeAutospacing="1" w:after="100" w:afterAutospacing="1" w:line="240" w:lineRule="auto"/>
        <w:ind w:left="0"/>
        <w:jc w:val="both"/>
        <w:rPr>
          <w:rFonts w:ascii="Times New Roman" w:hAnsi="Times New Roman"/>
          <w:sz w:val="18"/>
          <w:szCs w:val="18"/>
        </w:rPr>
      </w:pPr>
      <w:r>
        <w:rPr>
          <w:rFonts w:ascii="Times New Roman" w:hAnsi="Times New Roman"/>
          <w:sz w:val="18"/>
          <w:szCs w:val="18"/>
        </w:rPr>
        <w:t>4.</w:t>
      </w:r>
      <w:r w:rsidRPr="00425800">
        <w:rPr>
          <w:rFonts w:ascii="Times New Roman" w:hAnsi="Times New Roman"/>
          <w:sz w:val="18"/>
          <w:szCs w:val="18"/>
        </w:rPr>
        <w:t xml:space="preserve"> W szczególnych sytuacjach możemy przekazać/powierzyć Pani/Pana dane innym podmiotom. Podstawą przekazania/powierzenia danych są przepisy prawa  lub właściwie skonstruowane, zapewniające bezpieczeństwo danym osobowym, umowy powierzenia przetwarzania.</w:t>
      </w:r>
    </w:p>
    <w:p w:rsidR="00AC462D" w:rsidRPr="00425800" w:rsidRDefault="00AC462D" w:rsidP="00AC462D">
      <w:pPr>
        <w:pStyle w:val="Akapitzlist"/>
        <w:rPr>
          <w:rFonts w:ascii="Times New Roman" w:hAnsi="Times New Roman"/>
          <w:sz w:val="18"/>
          <w:szCs w:val="18"/>
          <w:highlight w:val="yellow"/>
        </w:rPr>
      </w:pPr>
    </w:p>
    <w:p w:rsidR="00AC462D" w:rsidRPr="00BB0722" w:rsidRDefault="00AC462D" w:rsidP="00AC462D">
      <w:pPr>
        <w:pStyle w:val="Akapitzlist"/>
        <w:spacing w:before="100" w:beforeAutospacing="1" w:after="100" w:afterAutospacing="1" w:line="240" w:lineRule="auto"/>
        <w:ind w:left="0"/>
        <w:jc w:val="both"/>
        <w:rPr>
          <w:rFonts w:ascii="Times New Roman" w:hAnsi="Times New Roman"/>
          <w:sz w:val="18"/>
          <w:szCs w:val="18"/>
        </w:rPr>
      </w:pPr>
      <w:r>
        <w:rPr>
          <w:rFonts w:ascii="Times New Roman" w:hAnsi="Times New Roman"/>
          <w:sz w:val="18"/>
          <w:szCs w:val="18"/>
        </w:rPr>
        <w:t>5.</w:t>
      </w:r>
      <w:r w:rsidRPr="00BB0722">
        <w:rPr>
          <w:rFonts w:ascii="Times New Roman" w:hAnsi="Times New Roman"/>
          <w:sz w:val="18"/>
          <w:szCs w:val="18"/>
        </w:rPr>
        <w:t>Pani/Pana dane osobowe będą przechowywane przez okres nie dłuższy niż jest to niezbędne do realizacji celów przetwarzania danych osobowych zgodnie z kategorią archiwalną ujętą w jednolitym rzeczowym wykazie akt organów gminy – kategoria archiwalna A</w:t>
      </w:r>
    </w:p>
    <w:p w:rsidR="00AC462D" w:rsidRPr="00425800" w:rsidRDefault="00AC462D" w:rsidP="00AC462D">
      <w:pPr>
        <w:pStyle w:val="Akapitzlist"/>
        <w:rPr>
          <w:rFonts w:ascii="Times New Roman" w:eastAsia="Times New Roman" w:hAnsi="Times New Roman"/>
          <w:sz w:val="18"/>
          <w:szCs w:val="18"/>
          <w:lang w:eastAsia="pl-PL"/>
        </w:rPr>
      </w:pPr>
    </w:p>
    <w:p w:rsidR="00AC462D" w:rsidRPr="00425800" w:rsidRDefault="00AC462D" w:rsidP="00AC462D">
      <w:pPr>
        <w:pStyle w:val="Akapitzlist"/>
        <w:spacing w:before="100" w:beforeAutospacing="1" w:after="100" w:afterAutospacing="1" w:line="240" w:lineRule="auto"/>
        <w:ind w:left="0"/>
        <w:jc w:val="both"/>
        <w:rPr>
          <w:rFonts w:ascii="Times New Roman" w:hAnsi="Times New Roman"/>
          <w:sz w:val="18"/>
          <w:szCs w:val="18"/>
        </w:rPr>
      </w:pPr>
      <w:r>
        <w:rPr>
          <w:rFonts w:ascii="Times New Roman" w:eastAsia="Times New Roman" w:hAnsi="Times New Roman"/>
          <w:sz w:val="18"/>
          <w:szCs w:val="18"/>
          <w:lang w:eastAsia="pl-PL"/>
        </w:rPr>
        <w:t>6.</w:t>
      </w:r>
      <w:r w:rsidRPr="00425800">
        <w:rPr>
          <w:rFonts w:ascii="Times New Roman" w:eastAsia="Times New Roman" w:hAnsi="Times New Roman"/>
          <w:sz w:val="18"/>
          <w:szCs w:val="18"/>
          <w:lang w:eastAsia="pl-PL"/>
        </w:rPr>
        <w:t xml:space="preserve">W związku z przetwarzaniem Pani/Pana danych osobowych przysługują Pani/Panu </w:t>
      </w:r>
      <w:r w:rsidRPr="00425800">
        <w:rPr>
          <w:rFonts w:ascii="Times New Roman" w:hAnsi="Times New Roman"/>
          <w:sz w:val="18"/>
          <w:szCs w:val="18"/>
        </w:rPr>
        <w:t xml:space="preserve">prawo dostępu do swoich danych osobowych, prawo  żądania ich sprostowania lub ograniczenia przetwarzania.  </w:t>
      </w:r>
    </w:p>
    <w:p w:rsidR="00AC462D" w:rsidRPr="00425800" w:rsidRDefault="00AC462D" w:rsidP="00AC462D">
      <w:pPr>
        <w:pStyle w:val="Akapitzlist"/>
        <w:rPr>
          <w:rFonts w:ascii="Times New Roman" w:eastAsia="Times New Roman" w:hAnsi="Times New Roman"/>
          <w:sz w:val="18"/>
          <w:szCs w:val="18"/>
          <w:lang w:eastAsia="pl-PL"/>
        </w:rPr>
      </w:pPr>
    </w:p>
    <w:p w:rsidR="00AC462D"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rPr>
      </w:pPr>
      <w:r>
        <w:rPr>
          <w:rFonts w:ascii="Times New Roman" w:eastAsia="Times New Roman" w:hAnsi="Times New Roman"/>
          <w:sz w:val="18"/>
          <w:szCs w:val="18"/>
          <w:lang w:eastAsia="pl-PL"/>
        </w:rPr>
        <w:t>7.</w:t>
      </w:r>
      <w:r w:rsidRPr="000231F5">
        <w:rPr>
          <w:rFonts w:ascii="Times New Roman" w:eastAsia="Times New Roman" w:hAnsi="Times New Roman"/>
          <w:sz w:val="18"/>
          <w:szCs w:val="18"/>
          <w:lang w:eastAsia="pl-PL"/>
        </w:rPr>
        <w:t>Przysługuje Pani/Panu prawo wniesienia skargi do organu nadzorczego tj. Prezesa Urzędu Ochrony Danych Osobowych,  00-193 Warszawa, ul. Stawki 2.</w:t>
      </w:r>
    </w:p>
    <w:p w:rsidR="00AC462D" w:rsidRPr="000231F5" w:rsidRDefault="00AC462D" w:rsidP="00AC462D">
      <w:pPr>
        <w:pStyle w:val="Akapitzlist"/>
        <w:spacing w:before="100" w:beforeAutospacing="1" w:after="100" w:afterAutospacing="1" w:line="240" w:lineRule="auto"/>
        <w:ind w:left="360"/>
        <w:jc w:val="both"/>
        <w:rPr>
          <w:rFonts w:ascii="Times New Roman" w:eastAsia="Times New Roman" w:hAnsi="Times New Roman"/>
          <w:sz w:val="18"/>
          <w:szCs w:val="18"/>
        </w:rPr>
      </w:pPr>
    </w:p>
    <w:p w:rsidR="00AC462D" w:rsidRPr="00425800"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r>
        <w:rPr>
          <w:rFonts w:ascii="Times New Roman" w:eastAsia="Times New Roman" w:hAnsi="Times New Roman"/>
          <w:sz w:val="18"/>
          <w:szCs w:val="18"/>
        </w:rPr>
        <w:t>8.</w:t>
      </w:r>
      <w:r w:rsidRPr="00425800">
        <w:rPr>
          <w:rFonts w:ascii="Times New Roman" w:eastAsia="Times New Roman" w:hAnsi="Times New Roman"/>
          <w:sz w:val="18"/>
          <w:szCs w:val="18"/>
        </w:rPr>
        <w:t>Podanie przez Panią/Pana danych ma charakter dobrowolny, ale jest niezbędne do udziału w postępowaniu, zawarcia i wykonania umowy.</w:t>
      </w:r>
    </w:p>
    <w:p w:rsidR="00AC462D" w:rsidRPr="00425800" w:rsidRDefault="00AC462D" w:rsidP="00AC462D">
      <w:pPr>
        <w:pStyle w:val="Akapitzlist"/>
        <w:rPr>
          <w:rFonts w:ascii="Times New Roman" w:eastAsia="Times New Roman" w:hAnsi="Times New Roman"/>
          <w:sz w:val="18"/>
          <w:szCs w:val="18"/>
          <w:lang w:eastAsia="pl-PL"/>
        </w:rPr>
      </w:pPr>
    </w:p>
    <w:p w:rsidR="00AC462D" w:rsidRPr="00425800" w:rsidRDefault="00AC462D" w:rsidP="00AC462D">
      <w:pPr>
        <w:pStyle w:val="Akapitzlist"/>
        <w:spacing w:before="100" w:beforeAutospacing="1" w:after="100" w:afterAutospacing="1" w:line="240" w:lineRule="auto"/>
        <w:ind w:left="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9.</w:t>
      </w:r>
      <w:r w:rsidRPr="00425800">
        <w:rPr>
          <w:rFonts w:ascii="Times New Roman" w:eastAsia="Times New Roman" w:hAnsi="Times New Roman"/>
          <w:sz w:val="18"/>
          <w:szCs w:val="18"/>
          <w:lang w:eastAsia="pl-PL"/>
        </w:rPr>
        <w:t>Pani/Pana dane nie będą podlegały zautomatyzowanemu podejmowaniu decyzji, w tym profilowaniu.</w:t>
      </w:r>
    </w:p>
    <w:p w:rsidR="00AC462D" w:rsidRDefault="00AC462D" w:rsidP="00AC462D">
      <w:pPr>
        <w:rPr>
          <w:w w:val="150"/>
        </w:rPr>
      </w:pPr>
    </w:p>
    <w:p w:rsidR="00381530" w:rsidRDefault="00381530">
      <w:bookmarkStart w:id="0" w:name="_GoBack"/>
      <w:bookmarkEnd w:id="0"/>
    </w:p>
    <w:sectPr w:rsidR="00381530" w:rsidSect="00AC46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2D"/>
    <w:rsid w:val="00381530"/>
    <w:rsid w:val="00AC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33A94-E82D-4C64-81D8-CC2A3CCE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62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62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Juszak</dc:creator>
  <cp:keywords/>
  <dc:description/>
  <cp:lastModifiedBy>Agnieszka Juszak</cp:lastModifiedBy>
  <cp:revision>1</cp:revision>
  <dcterms:created xsi:type="dcterms:W3CDTF">2023-01-16T12:54:00Z</dcterms:created>
  <dcterms:modified xsi:type="dcterms:W3CDTF">2023-01-16T12:55:00Z</dcterms:modified>
</cp:coreProperties>
</file>