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496AA"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
          <w:bCs/>
        </w:rPr>
      </w:pPr>
      <w:bookmarkStart w:id="0" w:name="_Hlk105701439"/>
    </w:p>
    <w:p w14:paraId="0F8F83BC" w14:textId="4C50CA7A"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
          <w:bCs/>
        </w:rPr>
      </w:pPr>
      <w:r w:rsidRPr="001D0CAC">
        <w:rPr>
          <w:rFonts w:asciiTheme="minorHAnsi" w:hAnsiTheme="minorHAnsi" w:cstheme="minorHAnsi"/>
          <w:b/>
          <w:bCs/>
        </w:rPr>
        <w:t>Szanowni Państwo</w:t>
      </w:r>
    </w:p>
    <w:p w14:paraId="0B580F54"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p>
    <w:p w14:paraId="0FBD7AE6" w14:textId="4D7B3975"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Zapraszam mieszkańców gminy, lokalnych partnerów społeczno-gospodarczych oraz sąsiednie gminy</w:t>
      </w:r>
      <w:r w:rsidR="007E1EAF" w:rsidRPr="001D0CAC">
        <w:rPr>
          <w:rFonts w:asciiTheme="minorHAnsi" w:hAnsiTheme="minorHAnsi" w:cstheme="minorHAnsi"/>
          <w:bdr w:val="none" w:sz="0" w:space="0" w:color="auto" w:frame="1"/>
        </w:rPr>
        <w:br/>
      </w:r>
      <w:r w:rsidRPr="001D0CAC">
        <w:rPr>
          <w:rFonts w:asciiTheme="minorHAnsi" w:hAnsiTheme="minorHAnsi" w:cstheme="minorHAnsi"/>
          <w:bdr w:val="none" w:sz="0" w:space="0" w:color="auto" w:frame="1"/>
        </w:rPr>
        <w:t xml:space="preserve"> i ich związki do udziału w konsultacjach społecznych </w:t>
      </w:r>
    </w:p>
    <w:p w14:paraId="7320747C"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projektu dokumentu pod nazwą </w:t>
      </w:r>
      <w:r w:rsidRPr="001D0CAC">
        <w:rPr>
          <w:rStyle w:val="Pogrubienie"/>
          <w:rFonts w:asciiTheme="minorHAnsi" w:hAnsiTheme="minorHAnsi" w:cstheme="minorHAnsi"/>
          <w:bdr w:val="none" w:sz="0" w:space="0" w:color="auto" w:frame="1"/>
        </w:rPr>
        <w:t> </w:t>
      </w:r>
    </w:p>
    <w:p w14:paraId="3F21BC52"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
          <w:bCs/>
          <w:bdr w:val="none" w:sz="0" w:space="0" w:color="auto" w:frame="1"/>
        </w:rPr>
        <w:br/>
      </w:r>
      <w:r w:rsidRPr="001D0CAC">
        <w:rPr>
          <w:rStyle w:val="Pogrubienie"/>
          <w:rFonts w:asciiTheme="minorHAnsi" w:hAnsiTheme="minorHAnsi" w:cstheme="minorHAnsi"/>
          <w:bdr w:val="none" w:sz="0" w:space="0" w:color="auto" w:frame="1"/>
        </w:rPr>
        <w:t xml:space="preserve">STRATEGIA ROZWOJU PONADLOKALNEGO „DORZECZE WISŁOKI” </w:t>
      </w:r>
    </w:p>
    <w:p w14:paraId="0C42789F"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Style w:val="Pogrubienie"/>
          <w:rFonts w:asciiTheme="minorHAnsi" w:hAnsiTheme="minorHAnsi" w:cstheme="minorHAnsi"/>
          <w:bdr w:val="none" w:sz="0" w:space="0" w:color="auto" w:frame="1"/>
        </w:rPr>
        <w:t>NA LATA 2022-2030. </w:t>
      </w:r>
    </w:p>
    <w:p w14:paraId="6D1A35A3"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Fonts w:asciiTheme="minorHAnsi" w:hAnsiTheme="minorHAnsi" w:cstheme="minorHAnsi"/>
          <w:bdr w:val="none" w:sz="0" w:space="0" w:color="auto" w:frame="1"/>
        </w:rPr>
        <w:t> </w:t>
      </w:r>
    </w:p>
    <w:p w14:paraId="2188B22A" w14:textId="77777777" w:rsidR="006038F6"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Konsultacje odbędą się </w:t>
      </w:r>
      <w:r w:rsidRPr="001D0CAC">
        <w:rPr>
          <w:rStyle w:val="Pogrubienie"/>
          <w:rFonts w:asciiTheme="minorHAnsi" w:hAnsiTheme="minorHAnsi" w:cstheme="minorHAnsi"/>
          <w:bdr w:val="none" w:sz="0" w:space="0" w:color="auto" w:frame="1"/>
        </w:rPr>
        <w:t>w formie składania uwag i opinii za pośrednictwem formularza</w:t>
      </w:r>
      <w:r w:rsidRPr="001D0CAC">
        <w:rPr>
          <w:rFonts w:asciiTheme="minorHAnsi" w:hAnsiTheme="minorHAnsi" w:cstheme="minorHAnsi"/>
          <w:bdr w:val="none" w:sz="0" w:space="0" w:color="auto" w:frame="1"/>
        </w:rPr>
        <w:t xml:space="preserve"> internetowego, który znajduje się pod adresem  </w:t>
      </w:r>
      <w:hyperlink r:id="rId4" w:history="1">
        <w:r w:rsidRPr="001D0CAC">
          <w:rPr>
            <w:rStyle w:val="Hipercze"/>
            <w:rFonts w:asciiTheme="minorHAnsi" w:hAnsiTheme="minorHAnsi" w:cstheme="minorHAnsi"/>
            <w:bdr w:val="none" w:sz="0" w:space="0" w:color="auto" w:frame="1"/>
          </w:rPr>
          <w:t>https://konsultacjewisloka.webankieta.pl/</w:t>
        </w:r>
      </w:hyperlink>
      <w:r w:rsidRPr="001D0CAC">
        <w:rPr>
          <w:rStyle w:val="Hipercze"/>
          <w:rFonts w:asciiTheme="minorHAnsi" w:hAnsiTheme="minorHAnsi" w:cstheme="minorHAnsi"/>
          <w:bdr w:val="none" w:sz="0" w:space="0" w:color="auto" w:frame="1"/>
        </w:rPr>
        <w:t xml:space="preserve">  </w:t>
      </w:r>
    </w:p>
    <w:p w14:paraId="2CC6C4CC" w14:textId="5540CC70" w:rsidR="005B308F"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 dokumentu </w:t>
      </w:r>
      <w:r w:rsidRPr="001D0CAC">
        <w:rPr>
          <w:rStyle w:val="Pogrubienie"/>
          <w:rFonts w:asciiTheme="minorHAnsi" w:hAnsiTheme="minorHAnsi" w:cstheme="minorHAnsi"/>
          <w:bdr w:val="none" w:sz="0" w:space="0" w:color="auto" w:frame="1"/>
        </w:rPr>
        <w:t>STRATEGII ROZWOJU PONADLOKALNEGO „DORZECZE WISŁOKI” NA LATA 2022-2030</w:t>
      </w:r>
      <w:r w:rsidRPr="001D0CAC">
        <w:rPr>
          <w:rFonts w:asciiTheme="minorHAnsi" w:hAnsiTheme="minorHAnsi" w:cstheme="minorHAnsi"/>
          <w:bdr w:val="none" w:sz="0" w:space="0" w:color="auto" w:frame="1"/>
        </w:rPr>
        <w:t xml:space="preserve"> jest dostępny pod linkiem </w:t>
      </w:r>
      <w:hyperlink r:id="rId5" w:history="1">
        <w:r w:rsidR="00084129" w:rsidRPr="002A2229">
          <w:rPr>
            <w:rStyle w:val="Hipercze"/>
            <w:rFonts w:asciiTheme="minorHAnsi" w:hAnsiTheme="minorHAnsi" w:cstheme="minorHAnsi"/>
            <w:bdr w:val="none" w:sz="0" w:space="0" w:color="auto" w:frame="1"/>
          </w:rPr>
          <w:t>https://padewnarodowa.biuletyn.net/?bip=1&amp;cid=1381</w:t>
        </w:r>
      </w:hyperlink>
      <w:r w:rsidR="00084129">
        <w:rPr>
          <w:rFonts w:asciiTheme="minorHAnsi" w:hAnsiTheme="minorHAnsi" w:cstheme="minorHAnsi"/>
          <w:bdr w:val="none" w:sz="0" w:space="0" w:color="auto" w:frame="1"/>
        </w:rPr>
        <w:t xml:space="preserve">. </w:t>
      </w:r>
      <w:r w:rsidRPr="001D0CAC">
        <w:rPr>
          <w:rFonts w:asciiTheme="minorHAnsi" w:hAnsiTheme="minorHAnsi" w:cstheme="minorHAnsi"/>
          <w:bdr w:val="none" w:sz="0" w:space="0" w:color="auto" w:frame="1"/>
        </w:rPr>
        <w:t xml:space="preserve">Ponadto Strategia w wersji papierowej znajduje się do wglądu  w </w:t>
      </w:r>
      <w:r w:rsidR="00084129">
        <w:rPr>
          <w:rFonts w:asciiTheme="minorHAnsi" w:hAnsiTheme="minorHAnsi" w:cstheme="minorHAnsi"/>
          <w:bdr w:val="none" w:sz="0" w:space="0" w:color="auto" w:frame="1"/>
        </w:rPr>
        <w:t>Urzędzie Gminy w Padwi Narodowej, pok. 10</w:t>
      </w:r>
      <w:r w:rsidRPr="001D0CAC">
        <w:rPr>
          <w:rFonts w:asciiTheme="minorHAnsi" w:hAnsiTheme="minorHAnsi" w:cstheme="minorHAnsi"/>
          <w:bdr w:val="none" w:sz="0" w:space="0" w:color="auto" w:frame="1"/>
        </w:rPr>
        <w:t xml:space="preserve"> </w:t>
      </w:r>
      <w:r w:rsidR="00084129">
        <w:rPr>
          <w:rFonts w:asciiTheme="minorHAnsi" w:hAnsiTheme="minorHAnsi" w:cstheme="minorHAnsi"/>
          <w:bdr w:val="none" w:sz="0" w:space="0" w:color="auto" w:frame="1"/>
        </w:rPr>
        <w:br/>
      </w:r>
      <w:r w:rsidRPr="001D0CAC">
        <w:rPr>
          <w:rFonts w:asciiTheme="minorHAnsi" w:hAnsiTheme="minorHAnsi" w:cstheme="minorHAnsi"/>
          <w:bdr w:val="none" w:sz="0" w:space="0" w:color="auto" w:frame="1"/>
        </w:rPr>
        <w:t xml:space="preserve">w godzinach pracy urzędu. </w:t>
      </w:r>
    </w:p>
    <w:p w14:paraId="25CDC3A1" w14:textId="42282EDB" w:rsidR="005B308F" w:rsidRPr="001D0CAC" w:rsidRDefault="006038F6"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Obszar</w:t>
      </w:r>
      <w:r w:rsidR="00F671A4" w:rsidRPr="001D0CAC">
        <w:rPr>
          <w:rFonts w:asciiTheme="minorHAnsi" w:hAnsiTheme="minorHAnsi" w:cstheme="minorHAnsi"/>
          <w:bdr w:val="none" w:sz="0" w:space="0" w:color="auto" w:frame="1"/>
        </w:rPr>
        <w:t xml:space="preserve"> geograficzny</w:t>
      </w:r>
      <w:r w:rsidRPr="001D0CAC">
        <w:rPr>
          <w:rFonts w:asciiTheme="minorHAnsi" w:hAnsiTheme="minorHAnsi" w:cstheme="minorHAnsi"/>
          <w:bdr w:val="none" w:sz="0" w:space="0" w:color="auto" w:frame="1"/>
        </w:rPr>
        <w:t>, którego dotyczy Strategia rozwoju ponadlokalnego</w:t>
      </w:r>
      <w:r w:rsidR="005B308F" w:rsidRPr="001D0CAC">
        <w:rPr>
          <w:rFonts w:asciiTheme="minorHAnsi" w:hAnsiTheme="minorHAnsi" w:cstheme="minorHAnsi"/>
          <w:bdr w:val="none" w:sz="0" w:space="0" w:color="auto" w:frame="1"/>
        </w:rPr>
        <w:t xml:space="preserve"> tworzony jest przez gminy</w:t>
      </w:r>
      <w:r w:rsidR="00D07AE6">
        <w:rPr>
          <w:rFonts w:asciiTheme="minorHAnsi" w:hAnsiTheme="minorHAnsi" w:cstheme="minorHAnsi"/>
          <w:bdr w:val="none" w:sz="0" w:space="0" w:color="auto" w:frame="1"/>
        </w:rPr>
        <w:t>:</w:t>
      </w:r>
      <w:r w:rsidRPr="001D0CAC">
        <w:rPr>
          <w:rFonts w:asciiTheme="minorHAnsi" w:hAnsiTheme="minorHAnsi" w:cstheme="minorHAnsi"/>
          <w:bdr w:val="none" w:sz="0" w:space="0" w:color="auto" w:frame="1"/>
        </w:rPr>
        <w:t xml:space="preserve"> </w:t>
      </w:r>
    </w:p>
    <w:p w14:paraId="1427CA28" w14:textId="205EB283" w:rsidR="006038F6" w:rsidRPr="001D0CAC" w:rsidRDefault="00BE48D7"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Gmina Biecz, Gmina Borowa, Gmina Brzostek, Gmina Brzyska, Gmina Chorkówka, Gmina Czarna, Gmina Czermin, Gmina Dębica, Miasto Dębica, Gmina Dębowiec, Gmina Gawłuszowice, Gmina Jasło, Miasto Jasło, Gmina Jedlicze, Gmina Jodłowa, Gmina Kołaczyce, Gmina Krempna, Gmina Mielec, Miasto Mielec, Gmina Nowy Żmigród, Gmina Osiek Jasielski, Gmina Padew Narodowa, Gmina Pilzno, Gmina Przecław, Gmina Radomyśl Wielki, Gmina Sękowa, Gmina Skołyszyn, Gmina Szerzyny, Gmina Tarnowiec, Gmina Tuszów Narodowy, Gmina Wadowice Górne, Gmina Żyraków</w:t>
      </w:r>
      <w:r w:rsidR="00D07AE6">
        <w:rPr>
          <w:rFonts w:asciiTheme="minorHAnsi" w:hAnsiTheme="minorHAnsi" w:cstheme="minorHAnsi"/>
          <w:bdr w:val="none" w:sz="0" w:space="0" w:color="auto" w:frame="1"/>
        </w:rPr>
        <w:t xml:space="preserve"> </w:t>
      </w:r>
      <w:r w:rsidRPr="001D0CAC">
        <w:rPr>
          <w:rFonts w:asciiTheme="minorHAnsi" w:hAnsiTheme="minorHAnsi" w:cstheme="minorHAnsi"/>
          <w:bdr w:val="none" w:sz="0" w:space="0" w:color="auto" w:frame="1"/>
        </w:rPr>
        <w:t xml:space="preserve"> </w:t>
      </w:r>
      <w:r w:rsidR="005B308F" w:rsidRPr="001D0CAC">
        <w:rPr>
          <w:rFonts w:asciiTheme="minorHAnsi" w:hAnsiTheme="minorHAnsi" w:cstheme="minorHAnsi"/>
          <w:bdr w:val="none" w:sz="0" w:space="0" w:color="auto" w:frame="1"/>
        </w:rPr>
        <w:t xml:space="preserve">i został </w:t>
      </w:r>
      <w:r w:rsidR="006038F6" w:rsidRPr="001D0CAC">
        <w:rPr>
          <w:rFonts w:asciiTheme="minorHAnsi" w:hAnsiTheme="minorHAnsi" w:cstheme="minorHAnsi"/>
          <w:bdr w:val="none" w:sz="0" w:space="0" w:color="auto" w:frame="1"/>
        </w:rPr>
        <w:t xml:space="preserve"> </w:t>
      </w:r>
      <w:r w:rsidR="007E1EAF" w:rsidRPr="001D0CAC">
        <w:rPr>
          <w:rFonts w:asciiTheme="minorHAnsi" w:hAnsiTheme="minorHAnsi" w:cstheme="minorHAnsi"/>
          <w:bdr w:val="none" w:sz="0" w:space="0" w:color="auto" w:frame="1"/>
        </w:rPr>
        <w:t xml:space="preserve">przedstawiony </w:t>
      </w:r>
      <w:r w:rsidR="006038F6" w:rsidRPr="001D0CAC">
        <w:rPr>
          <w:rFonts w:asciiTheme="minorHAnsi" w:hAnsiTheme="minorHAnsi" w:cstheme="minorHAnsi"/>
          <w:bdr w:val="none" w:sz="0" w:space="0" w:color="auto" w:frame="1"/>
        </w:rPr>
        <w:t xml:space="preserve"> na poniższym rysunku.</w:t>
      </w:r>
    </w:p>
    <w:p w14:paraId="55830C4A" w14:textId="77777777" w:rsidR="006038F6" w:rsidRPr="001D0CAC" w:rsidRDefault="006038F6" w:rsidP="006038F6">
      <w:pPr>
        <w:pStyle w:val="NormalnyWeb"/>
        <w:shd w:val="clear" w:color="auto" w:fill="FFFFFF"/>
        <w:spacing w:before="225" w:beforeAutospacing="0" w:after="225" w:afterAutospacing="0"/>
        <w:jc w:val="center"/>
        <w:rPr>
          <w:rFonts w:asciiTheme="minorHAnsi" w:hAnsiTheme="minorHAnsi" w:cstheme="minorHAnsi"/>
        </w:rPr>
      </w:pPr>
      <w:r w:rsidRPr="001D0CAC">
        <w:rPr>
          <w:rFonts w:asciiTheme="minorHAnsi" w:hAnsiTheme="minorHAnsi" w:cstheme="minorHAnsi"/>
          <w:noProof/>
        </w:rPr>
        <w:drawing>
          <wp:inline distT="0" distB="0" distL="0" distR="0" wp14:anchorId="4BCADABD" wp14:editId="40366CBC">
            <wp:extent cx="1974850" cy="3818042"/>
            <wp:effectExtent l="0" t="0" r="6350" b="0"/>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7716" cy="3862249"/>
                    </a:xfrm>
                    <a:prstGeom prst="rect">
                      <a:avLst/>
                    </a:prstGeom>
                    <a:noFill/>
                    <a:ln>
                      <a:noFill/>
                    </a:ln>
                  </pic:spPr>
                </pic:pic>
              </a:graphicData>
            </a:graphic>
          </wp:inline>
        </w:drawing>
      </w:r>
    </w:p>
    <w:p w14:paraId="1F7B4FB9" w14:textId="182F790E" w:rsidR="006038F6" w:rsidRPr="001D0CAC" w:rsidRDefault="006038F6" w:rsidP="006038F6">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Konsultacje odbywać się będą </w:t>
      </w:r>
      <w:r w:rsidR="00103EAF" w:rsidRPr="001D0CAC">
        <w:rPr>
          <w:rFonts w:asciiTheme="minorHAnsi" w:hAnsiTheme="minorHAnsi" w:cstheme="minorHAnsi"/>
          <w:bdr w:val="none" w:sz="0" w:space="0" w:color="auto" w:frame="1"/>
        </w:rPr>
        <w:t xml:space="preserve">w terminie </w:t>
      </w:r>
      <w:r w:rsidRPr="001D0CAC">
        <w:rPr>
          <w:rStyle w:val="Pogrubienie"/>
          <w:rFonts w:asciiTheme="minorHAnsi" w:hAnsiTheme="minorHAnsi" w:cstheme="minorHAnsi"/>
          <w:bdr w:val="none" w:sz="0" w:space="0" w:color="auto" w:frame="1"/>
        </w:rPr>
        <w:t>od dnia 15.06.2022 r. do dnia 25.07.2022  r. do godz. 24:00.</w:t>
      </w:r>
    </w:p>
    <w:p w14:paraId="58AE21B4" w14:textId="79BA9B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Uwagi wynikające z procesu konsultacji zostaną rozpatrzone, a sprawozdanie z konsultacji zostanie podane do informacji publicznej na stronie: </w:t>
      </w:r>
      <w:hyperlink r:id="rId7" w:history="1">
        <w:r w:rsidR="00084129" w:rsidRPr="002A2229">
          <w:rPr>
            <w:rStyle w:val="Hipercze"/>
            <w:rFonts w:asciiTheme="minorHAnsi" w:hAnsiTheme="minorHAnsi" w:cstheme="minorHAnsi"/>
            <w:bdr w:val="none" w:sz="0" w:space="0" w:color="auto" w:frame="1"/>
          </w:rPr>
          <w:t>https://padewnarodowa.biuletyn.net/?bip=1&amp;cid=1381</w:t>
        </w:r>
      </w:hyperlink>
      <w:r w:rsidRPr="001D0CAC">
        <w:rPr>
          <w:rFonts w:asciiTheme="minorHAnsi" w:hAnsiTheme="minorHAnsi" w:cstheme="minorHAnsi"/>
          <w:bdr w:val="none" w:sz="0" w:space="0" w:color="auto" w:frame="1"/>
        </w:rPr>
        <w:t>.</w:t>
      </w:r>
      <w:r w:rsidR="00084129">
        <w:rPr>
          <w:rFonts w:asciiTheme="minorHAnsi" w:hAnsiTheme="minorHAnsi" w:cstheme="minorHAnsi"/>
          <w:bdr w:val="none" w:sz="0" w:space="0" w:color="auto" w:frame="1"/>
        </w:rPr>
        <w:t xml:space="preserve"> </w:t>
      </w:r>
    </w:p>
    <w:p w14:paraId="7D310C50" w14:textId="5DC4EA9F" w:rsidR="001D0CAC" w:rsidRDefault="001D0CAC">
      <w:pPr>
        <w:rPr>
          <w:rFonts w:eastAsia="Times New Roman" w:cstheme="minorHAnsi"/>
          <w:sz w:val="24"/>
          <w:szCs w:val="24"/>
          <w:bdr w:val="none" w:sz="0" w:space="0" w:color="auto" w:frame="1"/>
          <w:lang w:eastAsia="pl-PL"/>
        </w:rPr>
      </w:pPr>
      <w:r>
        <w:rPr>
          <w:rFonts w:cstheme="minorHAnsi"/>
          <w:bdr w:val="none" w:sz="0" w:space="0" w:color="auto" w:frame="1"/>
        </w:rPr>
        <w:br w:type="page"/>
      </w:r>
    </w:p>
    <w:p w14:paraId="6669C10F" w14:textId="77777777" w:rsidR="005B308F" w:rsidRPr="001D0CAC" w:rsidRDefault="005B308F"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2B4FEAC1" w14:textId="3204CCC9" w:rsidR="006038F6" w:rsidRPr="001D0CAC" w:rsidRDefault="006038F6" w:rsidP="001A11B0">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Ponadto zapraszamy na  spotkania konsultacyjne, które odbędą się: </w:t>
      </w:r>
    </w:p>
    <w:p w14:paraId="7D924C87" w14:textId="328B86EA" w:rsidR="006038F6" w:rsidRPr="001D0CAC" w:rsidRDefault="006038F6" w:rsidP="001A11B0">
      <w:pPr>
        <w:rPr>
          <w:rFonts w:cstheme="minorHAnsi"/>
          <w:color w:val="002060"/>
          <w:sz w:val="24"/>
          <w:szCs w:val="24"/>
        </w:rPr>
      </w:pPr>
      <w:r w:rsidRPr="001D0CAC">
        <w:rPr>
          <w:rFonts w:cstheme="minorHAnsi"/>
          <w:sz w:val="24"/>
          <w:szCs w:val="24"/>
          <w:bdr w:val="none" w:sz="0" w:space="0" w:color="auto" w:frame="1"/>
        </w:rPr>
        <w:t xml:space="preserve">1. W dniu 20.06.2022 r.  o godz. 15.00 spotkanie w formule online. Link na spotkanie jest następujący </w:t>
      </w:r>
      <w:hyperlink r:id="rId8" w:tgtFrame="_blank" w:history="1">
        <w:r w:rsidRPr="001D0CAC">
          <w:rPr>
            <w:rStyle w:val="Hipercze"/>
            <w:rFonts w:cstheme="minorHAnsi"/>
            <w:color w:val="1A73E8"/>
            <w:sz w:val="24"/>
            <w:szCs w:val="24"/>
          </w:rPr>
          <w:t>meet.google.com/wxr-yqzh-mwj</w:t>
        </w:r>
      </w:hyperlink>
      <w:r w:rsidRPr="001D0CAC">
        <w:rPr>
          <w:rFonts w:cstheme="minorHAnsi"/>
          <w:color w:val="70757A"/>
          <w:sz w:val="24"/>
          <w:szCs w:val="24"/>
        </w:rPr>
        <w:br/>
      </w:r>
      <w:r w:rsidRPr="001D0CAC">
        <w:rPr>
          <w:rFonts w:cstheme="minorHAnsi"/>
          <w:sz w:val="24"/>
          <w:szCs w:val="24"/>
          <w:bdr w:val="none" w:sz="0" w:space="0" w:color="auto" w:frame="1"/>
        </w:rPr>
        <w:t>2. W dniu 22.06.2022 r.  o godz. 1</w:t>
      </w:r>
      <w:r w:rsidR="00FA3195" w:rsidRPr="001D0CAC">
        <w:rPr>
          <w:rFonts w:cstheme="minorHAnsi"/>
          <w:sz w:val="24"/>
          <w:szCs w:val="24"/>
          <w:bdr w:val="none" w:sz="0" w:space="0" w:color="auto" w:frame="1"/>
        </w:rPr>
        <w:t>0</w:t>
      </w:r>
      <w:r w:rsidRPr="001D0CAC">
        <w:rPr>
          <w:rFonts w:cstheme="minorHAnsi"/>
          <w:sz w:val="24"/>
          <w:szCs w:val="24"/>
          <w:bdr w:val="none" w:sz="0" w:space="0" w:color="auto" w:frame="1"/>
        </w:rPr>
        <w:t>.00 spotkanie stacjonarne</w:t>
      </w:r>
      <w:r w:rsidR="005C619A" w:rsidRPr="001D0CAC">
        <w:rPr>
          <w:rFonts w:cstheme="minorHAnsi"/>
          <w:sz w:val="24"/>
          <w:szCs w:val="24"/>
          <w:bdr w:val="none" w:sz="0" w:space="0" w:color="auto" w:frame="1"/>
        </w:rPr>
        <w:t xml:space="preserve"> i online (hybrydowe)</w:t>
      </w:r>
      <w:r w:rsidRPr="001D0CAC">
        <w:rPr>
          <w:rFonts w:cstheme="minorHAnsi"/>
          <w:sz w:val="24"/>
          <w:szCs w:val="24"/>
          <w:bdr w:val="none" w:sz="0" w:space="0" w:color="auto" w:frame="1"/>
        </w:rPr>
        <w:t xml:space="preserve"> , które odbędzie się w  </w:t>
      </w:r>
      <w:r w:rsidR="00FA3195" w:rsidRPr="001D0CAC">
        <w:rPr>
          <w:rFonts w:cstheme="minorHAnsi"/>
          <w:sz w:val="24"/>
          <w:szCs w:val="24"/>
          <w:bdr w:val="none" w:sz="0" w:space="0" w:color="auto" w:frame="1"/>
        </w:rPr>
        <w:t>Jasielski</w:t>
      </w:r>
      <w:r w:rsidR="00D07AE6">
        <w:rPr>
          <w:rFonts w:cstheme="minorHAnsi"/>
          <w:sz w:val="24"/>
          <w:szCs w:val="24"/>
          <w:bdr w:val="none" w:sz="0" w:space="0" w:color="auto" w:frame="1"/>
        </w:rPr>
        <w:t>m</w:t>
      </w:r>
      <w:r w:rsidR="00FA3195" w:rsidRPr="001D0CAC">
        <w:rPr>
          <w:rFonts w:cstheme="minorHAnsi"/>
          <w:sz w:val="24"/>
          <w:szCs w:val="24"/>
          <w:bdr w:val="none" w:sz="0" w:space="0" w:color="auto" w:frame="1"/>
        </w:rPr>
        <w:t xml:space="preserve"> Dom</w:t>
      </w:r>
      <w:r w:rsidR="00D07AE6">
        <w:rPr>
          <w:rFonts w:cstheme="minorHAnsi"/>
          <w:sz w:val="24"/>
          <w:szCs w:val="24"/>
          <w:bdr w:val="none" w:sz="0" w:space="0" w:color="auto" w:frame="1"/>
        </w:rPr>
        <w:t>u</w:t>
      </w:r>
      <w:r w:rsidR="00FA3195" w:rsidRPr="001D0CAC">
        <w:rPr>
          <w:rFonts w:cstheme="minorHAnsi"/>
          <w:sz w:val="24"/>
          <w:szCs w:val="24"/>
          <w:bdr w:val="none" w:sz="0" w:space="0" w:color="auto" w:frame="1"/>
        </w:rPr>
        <w:t xml:space="preserve"> Kultury, ul. Kołłątaja 1, 38-200 Jasło</w:t>
      </w:r>
      <w:r w:rsidR="00CD3D75">
        <w:rPr>
          <w:rFonts w:cstheme="minorHAnsi"/>
          <w:sz w:val="24"/>
          <w:szCs w:val="24"/>
          <w:bdr w:val="none" w:sz="0" w:space="0" w:color="auto" w:frame="1"/>
        </w:rPr>
        <w:t xml:space="preserve">. </w:t>
      </w:r>
      <w:r w:rsidR="00CD3D75" w:rsidRPr="00CD3D75">
        <w:rPr>
          <w:rFonts w:cstheme="minorHAnsi"/>
          <w:sz w:val="24"/>
          <w:szCs w:val="24"/>
          <w:bdr w:val="none" w:sz="0" w:space="0" w:color="auto" w:frame="1"/>
        </w:rPr>
        <w:t xml:space="preserve">Link do transmisji na żywo będzie dostępny na stronie </w:t>
      </w:r>
      <w:hyperlink r:id="rId9" w:history="1">
        <w:r w:rsidR="00CD3D75" w:rsidRPr="002C2841">
          <w:rPr>
            <w:rStyle w:val="Hipercze"/>
            <w:rFonts w:cstheme="minorHAnsi"/>
            <w:sz w:val="24"/>
            <w:szCs w:val="24"/>
            <w:bdr w:val="none" w:sz="0" w:space="0" w:color="auto" w:frame="1"/>
          </w:rPr>
          <w:t>www.wisloka.pl</w:t>
        </w:r>
      </w:hyperlink>
      <w:r w:rsidR="00CD3D75">
        <w:rPr>
          <w:rFonts w:cstheme="minorHAnsi"/>
          <w:sz w:val="24"/>
          <w:szCs w:val="24"/>
          <w:bdr w:val="none" w:sz="0" w:space="0" w:color="auto" w:frame="1"/>
        </w:rPr>
        <w:t xml:space="preserve"> </w:t>
      </w:r>
      <w:r w:rsidR="00FA3195" w:rsidRPr="001D0CAC">
        <w:rPr>
          <w:rFonts w:cstheme="minorHAnsi"/>
          <w:color w:val="002060"/>
          <w:sz w:val="24"/>
          <w:szCs w:val="24"/>
        </w:rPr>
        <w:br/>
      </w:r>
      <w:r w:rsidRPr="001D0CAC">
        <w:rPr>
          <w:rFonts w:cstheme="minorHAnsi"/>
          <w:sz w:val="24"/>
          <w:szCs w:val="24"/>
          <w:bdr w:val="none" w:sz="0" w:space="0" w:color="auto" w:frame="1"/>
        </w:rPr>
        <w:t xml:space="preserve">3.  W dniu 21.07.2022 r.  o godz. 13.00 spotkanie w formule online. Link na spotkanie jest następujący </w:t>
      </w:r>
      <w:hyperlink r:id="rId10" w:tgtFrame="_blank" w:history="1">
        <w:r w:rsidRPr="001D0CAC">
          <w:rPr>
            <w:rStyle w:val="Hipercze"/>
            <w:rFonts w:cstheme="minorHAnsi"/>
            <w:color w:val="1A73E8"/>
            <w:sz w:val="24"/>
            <w:szCs w:val="24"/>
          </w:rPr>
          <w:t>meet.google.com/</w:t>
        </w:r>
        <w:proofErr w:type="spellStart"/>
        <w:r w:rsidRPr="001D0CAC">
          <w:rPr>
            <w:rStyle w:val="Hipercze"/>
            <w:rFonts w:cstheme="minorHAnsi"/>
            <w:color w:val="1A73E8"/>
            <w:sz w:val="24"/>
            <w:szCs w:val="24"/>
          </w:rPr>
          <w:t>ygm-pdhk-fbn</w:t>
        </w:r>
        <w:proofErr w:type="spellEnd"/>
      </w:hyperlink>
    </w:p>
    <w:p w14:paraId="708EDC7D" w14:textId="77777777" w:rsidR="006038F6" w:rsidRPr="001D0CAC" w:rsidRDefault="006038F6" w:rsidP="001A11B0">
      <w:pPr>
        <w:pStyle w:val="NormalnyWeb"/>
        <w:shd w:val="clear" w:color="auto" w:fill="FFFFFF"/>
        <w:spacing w:before="0" w:beforeAutospacing="0" w:after="0" w:afterAutospacing="0"/>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Zachęcam  do udziału konsultacjach</w:t>
      </w:r>
    </w:p>
    <w:p w14:paraId="33AD9495"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2529E4A2" w14:textId="0C65AE41" w:rsidR="006038F6" w:rsidRDefault="006038F6" w:rsidP="00084129">
      <w:pPr>
        <w:pStyle w:val="NormalnyWeb"/>
        <w:shd w:val="clear" w:color="auto" w:fill="FFFFFF"/>
        <w:spacing w:before="0" w:beforeAutospacing="0" w:after="0" w:afterAutospacing="0"/>
        <w:ind w:left="6804"/>
        <w:jc w:val="center"/>
        <w:rPr>
          <w:rFonts w:asciiTheme="minorHAnsi" w:hAnsiTheme="minorHAnsi" w:cstheme="minorHAnsi"/>
          <w:b/>
          <w:bCs/>
          <w:bdr w:val="none" w:sz="0" w:space="0" w:color="auto" w:frame="1"/>
        </w:rPr>
      </w:pPr>
      <w:r w:rsidRPr="00084129">
        <w:rPr>
          <w:rFonts w:asciiTheme="minorHAnsi" w:hAnsiTheme="minorHAnsi" w:cstheme="minorHAnsi"/>
          <w:b/>
          <w:bCs/>
          <w:bdr w:val="none" w:sz="0" w:space="0" w:color="auto" w:frame="1"/>
        </w:rPr>
        <w:t>Wójt</w:t>
      </w:r>
      <w:r w:rsidR="00084129" w:rsidRPr="00084129">
        <w:rPr>
          <w:rFonts w:asciiTheme="minorHAnsi" w:hAnsiTheme="minorHAnsi" w:cstheme="minorHAnsi"/>
          <w:b/>
          <w:bCs/>
          <w:bdr w:val="none" w:sz="0" w:space="0" w:color="auto" w:frame="1"/>
        </w:rPr>
        <w:t xml:space="preserve"> Gminy Padew Narodowa</w:t>
      </w:r>
    </w:p>
    <w:p w14:paraId="6198660C" w14:textId="77777777" w:rsidR="00084129" w:rsidRDefault="00084129" w:rsidP="00084129">
      <w:pPr>
        <w:pStyle w:val="NormalnyWeb"/>
        <w:shd w:val="clear" w:color="auto" w:fill="FFFFFF"/>
        <w:spacing w:before="0" w:beforeAutospacing="0" w:after="0" w:afterAutospacing="0"/>
        <w:ind w:left="6804"/>
        <w:jc w:val="center"/>
        <w:rPr>
          <w:rFonts w:asciiTheme="minorHAnsi" w:hAnsiTheme="minorHAnsi" w:cstheme="minorHAnsi"/>
          <w:b/>
          <w:bCs/>
          <w:bdr w:val="none" w:sz="0" w:space="0" w:color="auto" w:frame="1"/>
        </w:rPr>
      </w:pPr>
    </w:p>
    <w:p w14:paraId="33DAB793" w14:textId="4CB82B79" w:rsidR="00084129" w:rsidRPr="001D0CAC" w:rsidRDefault="00084129" w:rsidP="00084129">
      <w:pPr>
        <w:pStyle w:val="NormalnyWeb"/>
        <w:shd w:val="clear" w:color="auto" w:fill="FFFFFF"/>
        <w:spacing w:before="0" w:beforeAutospacing="0" w:after="0" w:afterAutospacing="0"/>
        <w:ind w:left="6804"/>
        <w:jc w:val="center"/>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 Robert Pluta</w:t>
      </w:r>
    </w:p>
    <w:bookmarkEnd w:id="0"/>
    <w:p w14:paraId="5334DFC9"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1960F15B" w14:textId="68701F5C" w:rsidR="006038F6" w:rsidRPr="001D0CAC" w:rsidRDefault="006038F6" w:rsidP="006038F6">
      <w:pPr>
        <w:rPr>
          <w:rFonts w:eastAsia="Times New Roman" w:cstheme="minorHAnsi"/>
          <w:sz w:val="24"/>
          <w:szCs w:val="24"/>
          <w:bdr w:val="none" w:sz="0" w:space="0" w:color="auto" w:frame="1"/>
          <w:lang w:eastAsia="pl-PL"/>
        </w:rPr>
      </w:pPr>
      <w:r w:rsidRPr="001D0CAC">
        <w:rPr>
          <w:rFonts w:eastAsia="Times New Roman" w:cstheme="minorHAnsi"/>
          <w:sz w:val="24"/>
          <w:szCs w:val="24"/>
          <w:bdr w:val="none" w:sz="0" w:space="0" w:color="auto" w:frame="1"/>
          <w:lang w:eastAsia="pl-PL"/>
        </w:rPr>
        <w:br/>
      </w:r>
      <w:bookmarkStart w:id="1" w:name="_GoBack"/>
      <w:bookmarkEnd w:id="1"/>
    </w:p>
    <w:sectPr w:rsidR="006038F6" w:rsidRPr="001D0CAC" w:rsidSect="005B308F">
      <w:pgSz w:w="11906" w:h="16838"/>
      <w:pgMar w:top="426" w:right="1133"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F6"/>
    <w:rsid w:val="00005412"/>
    <w:rsid w:val="000835D7"/>
    <w:rsid w:val="00084129"/>
    <w:rsid w:val="00103EAF"/>
    <w:rsid w:val="001A11B0"/>
    <w:rsid w:val="001D0CAC"/>
    <w:rsid w:val="005B308F"/>
    <w:rsid w:val="005C619A"/>
    <w:rsid w:val="006038F6"/>
    <w:rsid w:val="007E1EAF"/>
    <w:rsid w:val="008C24F0"/>
    <w:rsid w:val="00BE48D7"/>
    <w:rsid w:val="00CD3D75"/>
    <w:rsid w:val="00D07AE6"/>
    <w:rsid w:val="00D74CB9"/>
    <w:rsid w:val="00F671A4"/>
    <w:rsid w:val="00FA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3D54"/>
  <w15:chartTrackingRefBased/>
  <w15:docId w15:val="{3AF32B97-6B5B-466E-B4DF-1C95F7C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8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38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38F6"/>
    <w:rPr>
      <w:b/>
      <w:bCs/>
    </w:rPr>
  </w:style>
  <w:style w:type="character" w:styleId="Hipercze">
    <w:name w:val="Hyperlink"/>
    <w:basedOn w:val="Domylnaczcionkaakapitu"/>
    <w:uiPriority w:val="99"/>
    <w:unhideWhenUsed/>
    <w:rsid w:val="006038F6"/>
    <w:rPr>
      <w:color w:val="0000FF"/>
      <w:u w:val="single"/>
    </w:rPr>
  </w:style>
  <w:style w:type="character" w:customStyle="1" w:styleId="UnresolvedMention">
    <w:name w:val="Unresolved Mention"/>
    <w:basedOn w:val="Domylnaczcionkaakapitu"/>
    <w:uiPriority w:val="99"/>
    <w:semiHidden/>
    <w:unhideWhenUsed/>
    <w:rsid w:val="00CD3D75"/>
    <w:rPr>
      <w:color w:val="605E5C"/>
      <w:shd w:val="clear" w:color="auto" w:fill="E1DFDD"/>
    </w:rPr>
  </w:style>
  <w:style w:type="paragraph" w:styleId="Tekstdymka">
    <w:name w:val="Balloon Text"/>
    <w:basedOn w:val="Normalny"/>
    <w:link w:val="TekstdymkaZnak"/>
    <w:uiPriority w:val="99"/>
    <w:semiHidden/>
    <w:unhideWhenUsed/>
    <w:rsid w:val="00084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4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947">
      <w:bodyDiv w:val="1"/>
      <w:marLeft w:val="0"/>
      <w:marRight w:val="0"/>
      <w:marTop w:val="0"/>
      <w:marBottom w:val="0"/>
      <w:divBdr>
        <w:top w:val="none" w:sz="0" w:space="0" w:color="auto"/>
        <w:left w:val="none" w:sz="0" w:space="0" w:color="auto"/>
        <w:bottom w:val="none" w:sz="0" w:space="0" w:color="auto"/>
        <w:right w:val="none" w:sz="0" w:space="0" w:color="auto"/>
      </w:divBdr>
    </w:div>
    <w:div w:id="1530096807">
      <w:bodyDiv w:val="1"/>
      <w:marLeft w:val="0"/>
      <w:marRight w:val="0"/>
      <w:marTop w:val="0"/>
      <w:marBottom w:val="0"/>
      <w:divBdr>
        <w:top w:val="none" w:sz="0" w:space="0" w:color="auto"/>
        <w:left w:val="none" w:sz="0" w:space="0" w:color="auto"/>
        <w:bottom w:val="none" w:sz="0" w:space="0" w:color="auto"/>
        <w:right w:val="none" w:sz="0" w:space="0" w:color="auto"/>
      </w:divBdr>
    </w:div>
    <w:div w:id="1615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xr-yqzh-mwj?hs=122&amp;authuser=0" TargetMode="External"/><Relationship Id="rId3" Type="http://schemas.openxmlformats.org/officeDocument/2006/relationships/webSettings" Target="webSettings.xml"/><Relationship Id="rId7" Type="http://schemas.openxmlformats.org/officeDocument/2006/relationships/hyperlink" Target="https://padewnarodowa.biuletyn.net/?bip=1&amp;cid=13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adewnarodowa.biuletyn.net/?bip=1&amp;cid=1381" TargetMode="External"/><Relationship Id="rId10" Type="http://schemas.openxmlformats.org/officeDocument/2006/relationships/hyperlink" Target="https://meet.google.com/ygm-pdhk-fbn?hs=122&amp;authuser=0" TargetMode="External"/><Relationship Id="rId4" Type="http://schemas.openxmlformats.org/officeDocument/2006/relationships/hyperlink" Target="https://konsultacjewisloka.webankieta.pl/" TargetMode="External"/><Relationship Id="rId9" Type="http://schemas.openxmlformats.org/officeDocument/2006/relationships/hyperlink" Target="http://www.wislo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395</Words>
  <Characters>2372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Ratuszniak</dc:creator>
  <cp:keywords/>
  <dc:description/>
  <cp:lastModifiedBy>Dariusz Rzeźnik</cp:lastModifiedBy>
  <cp:revision>3</cp:revision>
  <cp:lastPrinted>2022-06-14T06:34:00Z</cp:lastPrinted>
  <dcterms:created xsi:type="dcterms:W3CDTF">2022-06-14T06:52:00Z</dcterms:created>
  <dcterms:modified xsi:type="dcterms:W3CDTF">2022-06-14T07:08:00Z</dcterms:modified>
</cp:coreProperties>
</file>